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45" w:rsidRPr="0046043C" w:rsidRDefault="00762E45" w:rsidP="0046043C">
      <w:pPr>
        <w:spacing w:after="0" w:line="240" w:lineRule="auto"/>
        <w:jc w:val="center"/>
        <w:outlineLvl w:val="2"/>
        <w:rPr>
          <w:rFonts w:ascii="Book Antiqua" w:eastAsia="Times New Roman" w:hAnsi="Book Antiqua" w:cs="Arial"/>
          <w:b/>
          <w:bCs/>
          <w:sz w:val="28"/>
          <w:szCs w:val="24"/>
          <w:lang w:eastAsia="sk-SK"/>
        </w:rPr>
      </w:pPr>
      <w:r w:rsidRPr="0046043C">
        <w:rPr>
          <w:rFonts w:ascii="Book Antiqua" w:eastAsia="Times New Roman" w:hAnsi="Book Antiqua" w:cs="Arial"/>
          <w:b/>
          <w:bCs/>
          <w:sz w:val="28"/>
          <w:szCs w:val="24"/>
          <w:lang w:eastAsia="sk-SK"/>
        </w:rPr>
        <w:t>Základné informácie o</w:t>
      </w:r>
      <w:r w:rsidR="0046043C" w:rsidRPr="0046043C">
        <w:rPr>
          <w:rFonts w:ascii="Book Antiqua" w:eastAsia="Times New Roman" w:hAnsi="Book Antiqua" w:cs="Arial"/>
          <w:b/>
          <w:bCs/>
          <w:sz w:val="28"/>
          <w:szCs w:val="24"/>
          <w:lang w:eastAsia="sk-SK"/>
        </w:rPr>
        <w:t> PCR testoch potrebných pre deti na tábor do Tatranskej Lesnej</w:t>
      </w:r>
    </w:p>
    <w:p w:rsidR="00762E45" w:rsidRDefault="00762E45" w:rsidP="00762E45">
      <w:pPr>
        <w:spacing w:after="0" w:line="240" w:lineRule="auto"/>
        <w:outlineLvl w:val="2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</w:p>
    <w:p w:rsidR="00762E45" w:rsidRPr="0046043C" w:rsidRDefault="00762E45" w:rsidP="0046043C">
      <w:pPr>
        <w:pStyle w:val="Odstavecseseznamem"/>
        <w:numPr>
          <w:ilvl w:val="0"/>
          <w:numId w:val="3"/>
        </w:numPr>
        <w:spacing w:after="0" w:line="240" w:lineRule="auto"/>
        <w:outlineLvl w:val="2"/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eastAsia="sk-SK"/>
        </w:rPr>
      </w:pPr>
      <w:r w:rsidRPr="0046043C"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eastAsia="sk-SK"/>
        </w:rPr>
        <w:t>Musíme mať PCR test aj keď máme 10 rokov? Aká je veková hranica pre výnimky?</w:t>
      </w:r>
    </w:p>
    <w:p w:rsidR="00762E45" w:rsidRPr="00762E45" w:rsidRDefault="00762E45" w:rsidP="00762E45">
      <w:pPr>
        <w:spacing w:after="0" w:line="380" w:lineRule="atLeast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762E45">
        <w:rPr>
          <w:rFonts w:ascii="Book Antiqua" w:eastAsia="Times New Roman" w:hAnsi="Book Antiqua" w:cs="Arial"/>
          <w:sz w:val="24"/>
          <w:szCs w:val="24"/>
          <w:lang w:eastAsia="sk-SK"/>
        </w:rPr>
        <w:t>Podľa usmernenia, výnimku z testovania majú deti “do 10 rokov veku”. Za dieťa do 10 rokov veku sa považuje dieťa, ktoré má najviac 10 rokov + 364 dní (vrátane). Čiže deti, ktoré ešte nedovŕšili 11 vek, test nepotrebujú.</w:t>
      </w:r>
    </w:p>
    <w:p w:rsidR="0046043C" w:rsidRDefault="0046043C" w:rsidP="00762E45">
      <w:pPr>
        <w:spacing w:after="0" w:line="240" w:lineRule="auto"/>
        <w:outlineLvl w:val="2"/>
        <w:rPr>
          <w:rFonts w:ascii="Book Antiqua" w:hAnsi="Book Antiqua"/>
          <w:sz w:val="24"/>
          <w:szCs w:val="24"/>
        </w:rPr>
      </w:pPr>
    </w:p>
    <w:p w:rsidR="00762E45" w:rsidRPr="0046043C" w:rsidRDefault="00762E45" w:rsidP="0046043C">
      <w:pPr>
        <w:pStyle w:val="Odstavecseseznamem"/>
        <w:numPr>
          <w:ilvl w:val="0"/>
          <w:numId w:val="3"/>
        </w:numPr>
        <w:spacing w:after="0" w:line="240" w:lineRule="auto"/>
        <w:outlineLvl w:val="2"/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eastAsia="sk-SK"/>
        </w:rPr>
      </w:pPr>
      <w:r w:rsidRPr="0046043C">
        <w:rPr>
          <w:rFonts w:ascii="Book Antiqua" w:eastAsia="Times New Roman" w:hAnsi="Book Antiqua" w:cs="Arial"/>
          <w:b/>
          <w:bCs/>
          <w:color w:val="C00000"/>
          <w:sz w:val="24"/>
          <w:szCs w:val="24"/>
          <w:lang w:eastAsia="sk-SK"/>
        </w:rPr>
        <w:t>Aké sú ďalšie výnimky z povinných PCR testov?</w:t>
      </w:r>
    </w:p>
    <w:p w:rsidR="00762E45" w:rsidRPr="00762E45" w:rsidRDefault="00762E45" w:rsidP="00762E45">
      <w:pPr>
        <w:numPr>
          <w:ilvl w:val="0"/>
          <w:numId w:val="1"/>
        </w:numPr>
        <w:spacing w:after="0" w:line="240" w:lineRule="auto"/>
        <w:ind w:left="0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762E45">
        <w:rPr>
          <w:rFonts w:ascii="Book Antiqua" w:eastAsia="Times New Roman" w:hAnsi="Book Antiqua" w:cs="Arial"/>
          <w:sz w:val="24"/>
          <w:szCs w:val="24"/>
          <w:lang w:eastAsia="sk-SK"/>
        </w:rPr>
        <w:t>deti, ktoré sú viac ako 21 dní po očkovaní aspoň prvou dávkou</w:t>
      </w:r>
    </w:p>
    <w:p w:rsidR="00762E45" w:rsidRPr="00762E45" w:rsidRDefault="00762E45" w:rsidP="00762E45">
      <w:pPr>
        <w:numPr>
          <w:ilvl w:val="0"/>
          <w:numId w:val="1"/>
        </w:numPr>
        <w:spacing w:after="0" w:line="240" w:lineRule="auto"/>
        <w:ind w:left="0"/>
        <w:rPr>
          <w:rFonts w:ascii="Book Antiqua" w:eastAsia="Times New Roman" w:hAnsi="Book Antiqua" w:cs="Arial"/>
          <w:sz w:val="24"/>
          <w:szCs w:val="24"/>
          <w:lang w:eastAsia="sk-SK"/>
        </w:rPr>
      </w:pPr>
      <w:r w:rsidRPr="00762E45">
        <w:rPr>
          <w:rFonts w:ascii="Book Antiqua" w:eastAsia="Times New Roman" w:hAnsi="Book Antiqua" w:cs="Arial"/>
          <w:sz w:val="24"/>
          <w:szCs w:val="24"/>
          <w:lang w:eastAsia="sk-SK"/>
        </w:rPr>
        <w:t>deti, ktoré prekonali COVID-19 pred nie viac ako 180 dňami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p w:rsidR="00762E45" w:rsidRPr="0046043C" w:rsidRDefault="00762E45" w:rsidP="0046043C">
      <w:pPr>
        <w:pStyle w:val="Nadpis3"/>
        <w:numPr>
          <w:ilvl w:val="0"/>
          <w:numId w:val="3"/>
        </w:numPr>
        <w:spacing w:before="0" w:beforeAutospacing="0" w:after="0" w:afterAutospacing="0"/>
        <w:rPr>
          <w:rFonts w:ascii="Book Antiqua" w:hAnsi="Book Antiqua" w:cs="Arial"/>
          <w:color w:val="C00000"/>
          <w:sz w:val="24"/>
          <w:szCs w:val="24"/>
        </w:rPr>
      </w:pPr>
      <w:r w:rsidRPr="0046043C">
        <w:rPr>
          <w:rFonts w:ascii="Book Antiqua" w:hAnsi="Book Antiqua" w:cs="Arial"/>
          <w:color w:val="C00000"/>
          <w:sz w:val="24"/>
          <w:szCs w:val="24"/>
        </w:rPr>
        <w:t>Ako sa zaregistrujeme na bezplatný PCR test?</w:t>
      </w:r>
    </w:p>
    <w:p w:rsidR="00762E45" w:rsidRPr="00762E45" w:rsidRDefault="00762E45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</w:rPr>
      </w:pPr>
      <w:r w:rsidRPr="00762E45">
        <w:rPr>
          <w:rFonts w:ascii="Book Antiqua" w:hAnsi="Book Antiqua" w:cs="Arial"/>
        </w:rPr>
        <w:t>Registrácia na test prebieha na stránke </w:t>
      </w:r>
      <w:proofErr w:type="spellStart"/>
      <w:r w:rsidRPr="00762E45">
        <w:rPr>
          <w:rFonts w:ascii="Book Antiqua" w:hAnsi="Book Antiqua" w:cs="Arial"/>
        </w:rPr>
        <w:fldChar w:fldCharType="begin"/>
      </w:r>
      <w:r w:rsidRPr="00762E45">
        <w:rPr>
          <w:rFonts w:ascii="Book Antiqua" w:hAnsi="Book Antiqua" w:cs="Arial"/>
        </w:rPr>
        <w:instrText xml:space="preserve"> HYPERLINK "https://korona.gov.sk/" \t "_blank" </w:instrText>
      </w:r>
      <w:r w:rsidRPr="00762E45">
        <w:rPr>
          <w:rFonts w:ascii="Book Antiqua" w:hAnsi="Book Antiqua" w:cs="Arial"/>
        </w:rPr>
        <w:fldChar w:fldCharType="separate"/>
      </w:r>
      <w:r w:rsidRPr="00762E45">
        <w:rPr>
          <w:rStyle w:val="Hypertextovodkaz"/>
          <w:rFonts w:ascii="Book Antiqua" w:hAnsi="Book Antiqua" w:cs="Arial"/>
          <w:b/>
          <w:bCs/>
          <w:color w:val="auto"/>
        </w:rPr>
        <w:t>korona.gov.sk</w:t>
      </w:r>
      <w:proofErr w:type="spellEnd"/>
      <w:r w:rsidRPr="00762E45">
        <w:rPr>
          <w:rFonts w:ascii="Book Antiqua" w:hAnsi="Book Antiqua" w:cs="Arial"/>
        </w:rPr>
        <w:fldChar w:fldCharType="end"/>
      </w:r>
      <w:r w:rsidRPr="00762E45">
        <w:rPr>
          <w:rFonts w:ascii="Book Antiqua" w:hAnsi="Book Antiqua" w:cs="Arial"/>
        </w:rPr>
        <w:t> v sekcii </w:t>
      </w:r>
      <w:r w:rsidRPr="00762E45">
        <w:rPr>
          <w:rStyle w:val="Zvraznn"/>
          <w:rFonts w:ascii="Book Antiqua" w:hAnsi="Book Antiqua" w:cs="Arial"/>
        </w:rPr>
        <w:t>“Požiadať o vyšetrenie na COVID-19”</w:t>
      </w:r>
      <w:r w:rsidRPr="00762E45">
        <w:rPr>
          <w:rFonts w:ascii="Book Antiqua" w:hAnsi="Book Antiqua" w:cs="Arial"/>
        </w:rPr>
        <w:t> treba vybrať </w:t>
      </w:r>
      <w:r w:rsidRPr="00762E45">
        <w:rPr>
          <w:rStyle w:val="Zvraznn"/>
          <w:rFonts w:ascii="Book Antiqua" w:hAnsi="Book Antiqua" w:cs="Arial"/>
        </w:rPr>
        <w:t>“Mám záujem o PCR testovanie”</w:t>
      </w:r>
      <w:r w:rsidRPr="00762E45">
        <w:rPr>
          <w:rFonts w:ascii="Book Antiqua" w:hAnsi="Book Antiqua" w:cs="Arial"/>
        </w:rPr>
        <w:t> a následne ako dôvod vyšetrenia vybrať </w:t>
      </w:r>
      <w:r w:rsidRPr="00762E45">
        <w:rPr>
          <w:rStyle w:val="Zvraznn"/>
          <w:rFonts w:ascii="Book Antiqua" w:hAnsi="Book Antiqua" w:cs="Arial"/>
        </w:rPr>
        <w:t>“Idem na denný alebo pobytový tábor”</w:t>
      </w:r>
      <w:r w:rsidRPr="00762E45">
        <w:rPr>
          <w:rFonts w:ascii="Book Antiqua" w:hAnsi="Book Antiqua" w:cs="Arial"/>
        </w:rPr>
        <w:t>.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p w:rsidR="00762E45" w:rsidRPr="0046043C" w:rsidRDefault="00762E45" w:rsidP="0046043C">
      <w:pPr>
        <w:pStyle w:val="Nadpis3"/>
        <w:numPr>
          <w:ilvl w:val="0"/>
          <w:numId w:val="3"/>
        </w:numPr>
        <w:spacing w:before="0" w:beforeAutospacing="0" w:after="0" w:afterAutospacing="0"/>
        <w:rPr>
          <w:rFonts w:ascii="Book Antiqua" w:hAnsi="Book Antiqua" w:cs="Arial"/>
          <w:color w:val="C00000"/>
          <w:sz w:val="24"/>
          <w:szCs w:val="24"/>
        </w:rPr>
      </w:pPr>
      <w:proofErr w:type="spellStart"/>
      <w:r w:rsidRPr="0046043C">
        <w:rPr>
          <w:rFonts w:ascii="Book Antiqua" w:hAnsi="Book Antiqua" w:cs="Arial"/>
          <w:color w:val="C00000"/>
          <w:sz w:val="24"/>
          <w:szCs w:val="24"/>
        </w:rPr>
        <w:t>Možeme</w:t>
      </w:r>
      <w:proofErr w:type="spellEnd"/>
      <w:r w:rsidRPr="0046043C">
        <w:rPr>
          <w:rFonts w:ascii="Book Antiqua" w:hAnsi="Book Antiqua" w:cs="Arial"/>
          <w:color w:val="C00000"/>
          <w:sz w:val="24"/>
          <w:szCs w:val="24"/>
        </w:rPr>
        <w:t xml:space="preserve"> si vybrať miesto vykonania testu?</w:t>
      </w:r>
    </w:p>
    <w:p w:rsidR="00762E45" w:rsidRPr="00762E45" w:rsidRDefault="00762E45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</w:rPr>
      </w:pPr>
      <w:r w:rsidRPr="00762E45">
        <w:rPr>
          <w:rFonts w:ascii="Book Antiqua" w:hAnsi="Book Antiqua" w:cs="Arial"/>
        </w:rPr>
        <w:t xml:space="preserve">Najbližšie odberné miesto vám bude automaticky pridelené podľa trvalého bydliska. Ak viete, že sa v čase plánovaného testovania budete nachádzať inde, </w:t>
      </w:r>
      <w:proofErr w:type="spellStart"/>
      <w:r w:rsidRPr="00762E45">
        <w:rPr>
          <w:rFonts w:ascii="Book Antiqua" w:hAnsi="Book Antiqua" w:cs="Arial"/>
        </w:rPr>
        <w:t>odznačte</w:t>
      </w:r>
      <w:proofErr w:type="spellEnd"/>
      <w:r w:rsidRPr="00762E45">
        <w:rPr>
          <w:rFonts w:ascii="Book Antiqua" w:hAnsi="Book Antiqua" w:cs="Arial"/>
        </w:rPr>
        <w:t xml:space="preserve"> možnosť </w:t>
      </w:r>
      <w:r w:rsidRPr="00762E45">
        <w:rPr>
          <w:rStyle w:val="Zvraznn"/>
          <w:rFonts w:ascii="Book Antiqua" w:hAnsi="Book Antiqua" w:cs="Arial"/>
        </w:rPr>
        <w:t>“Zdržiavam sa v mieste trvalého pobytu”</w:t>
      </w:r>
      <w:r w:rsidRPr="00762E45">
        <w:rPr>
          <w:rFonts w:ascii="Book Antiqua" w:hAnsi="Book Antiqua" w:cs="Arial"/>
        </w:rPr>
        <w:t> a zadajte adresu v blízkosti ktorej si želáte vykonať test.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p w:rsidR="00762E45" w:rsidRPr="0046043C" w:rsidRDefault="00762E45" w:rsidP="0046043C">
      <w:pPr>
        <w:pStyle w:val="Nadpis3"/>
        <w:numPr>
          <w:ilvl w:val="0"/>
          <w:numId w:val="3"/>
        </w:numPr>
        <w:spacing w:before="0" w:beforeAutospacing="0" w:after="0" w:afterAutospacing="0"/>
        <w:rPr>
          <w:rFonts w:ascii="Book Antiqua" w:hAnsi="Book Antiqua" w:cs="Arial"/>
          <w:color w:val="C00000"/>
          <w:sz w:val="24"/>
          <w:szCs w:val="24"/>
        </w:rPr>
      </w:pPr>
      <w:r w:rsidRPr="0046043C">
        <w:rPr>
          <w:rFonts w:ascii="Book Antiqua" w:hAnsi="Book Antiqua" w:cs="Arial"/>
          <w:color w:val="C00000"/>
          <w:sz w:val="24"/>
          <w:szCs w:val="24"/>
        </w:rPr>
        <w:t>Aký starý musí byť PCR test?</w:t>
      </w:r>
    </w:p>
    <w:p w:rsidR="00762E45" w:rsidRPr="00762E45" w:rsidRDefault="00762E45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</w:rPr>
      </w:pPr>
      <w:r w:rsidRPr="00762E45">
        <w:rPr>
          <w:rFonts w:ascii="Book Antiqua" w:hAnsi="Book Antiqua" w:cs="Arial"/>
        </w:rPr>
        <w:t>Test nemôže byť starší ako 72 hodín.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p w:rsidR="00762E45" w:rsidRPr="00762E45" w:rsidRDefault="00762E45" w:rsidP="00762E45">
      <w:pPr>
        <w:pStyle w:val="Nadpis3"/>
        <w:spacing w:before="0" w:beforeAutospacing="0" w:after="0" w:afterAutospacing="0"/>
        <w:rPr>
          <w:rFonts w:ascii="Book Antiqua" w:hAnsi="Book Antiqua" w:cs="Arial"/>
          <w:sz w:val="24"/>
          <w:szCs w:val="24"/>
        </w:rPr>
      </w:pPr>
      <w:r w:rsidRPr="00762E45">
        <w:rPr>
          <w:rFonts w:ascii="Book Antiqua" w:hAnsi="Book Antiqua" w:cs="Arial"/>
          <w:sz w:val="24"/>
          <w:szCs w:val="24"/>
        </w:rPr>
        <w:t>Budú otestovaní aj animátori a personál zabezpečujúci chod tábora?</w:t>
      </w:r>
    </w:p>
    <w:p w:rsidR="00762E45" w:rsidRPr="00762E45" w:rsidRDefault="00762E45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</w:rPr>
      </w:pPr>
      <w:r w:rsidRPr="00762E45">
        <w:rPr>
          <w:rFonts w:ascii="Book Antiqua" w:hAnsi="Book Antiqua" w:cs="Arial"/>
        </w:rPr>
        <w:t>Áno. Úplne rovnaké podmienky ako pre deti platia aj pre animátorov a personál - test, alebo vakcína, alebo prekonanie COVIDU.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p w:rsidR="00762E45" w:rsidRPr="0046043C" w:rsidRDefault="00762E45" w:rsidP="0046043C">
      <w:pPr>
        <w:pStyle w:val="Nadpis3"/>
        <w:numPr>
          <w:ilvl w:val="0"/>
          <w:numId w:val="3"/>
        </w:numPr>
        <w:spacing w:before="0" w:beforeAutospacing="0" w:after="0" w:afterAutospacing="0"/>
        <w:rPr>
          <w:rFonts w:ascii="Book Antiqua" w:hAnsi="Book Antiqua" w:cs="Arial"/>
          <w:color w:val="C00000"/>
          <w:sz w:val="24"/>
          <w:szCs w:val="24"/>
        </w:rPr>
      </w:pPr>
      <w:r w:rsidRPr="0046043C">
        <w:rPr>
          <w:rFonts w:ascii="Book Antiqua" w:hAnsi="Book Antiqua" w:cs="Arial"/>
          <w:color w:val="C00000"/>
          <w:sz w:val="24"/>
          <w:szCs w:val="24"/>
        </w:rPr>
        <w:t>Aké ďalšie dokumenty potrebujeme pri nástupe na tábor?</w:t>
      </w:r>
    </w:p>
    <w:p w:rsidR="0046043C" w:rsidRDefault="00762E45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  <w:b/>
          <w:bCs/>
        </w:rPr>
      </w:pPr>
      <w:r w:rsidRPr="00762E45">
        <w:rPr>
          <w:rFonts w:ascii="Book Antiqua" w:hAnsi="Book Antiqua" w:cs="Arial"/>
        </w:rPr>
        <w:t>Okrem negatívneho PCR testu (ak nespĺňate jednu z výnimiek) v súlade s</w:t>
      </w:r>
      <w:hyperlink r:id="rId5" w:tgtFrame="_blank" w:history="1">
        <w:r w:rsidRPr="00762E45">
          <w:rPr>
            <w:rStyle w:val="Hypertextovodkaz"/>
            <w:rFonts w:ascii="Book Antiqua" w:hAnsi="Book Antiqua" w:cs="Arial"/>
            <w:b/>
            <w:bCs/>
            <w:color w:val="auto"/>
          </w:rPr>
          <w:t> najnovším usmernením</w:t>
        </w:r>
      </w:hyperlink>
      <w:r w:rsidRPr="00762E45">
        <w:rPr>
          <w:rFonts w:ascii="Book Antiqua" w:hAnsi="Book Antiqua" w:cs="Arial"/>
        </w:rPr>
        <w:t> je potrebné aj potvrdenie od lekára o zdravotnom stave dieťaťa </w:t>
      </w:r>
      <w:r w:rsidRPr="00762E45">
        <w:rPr>
          <w:rStyle w:val="Siln"/>
          <w:rFonts w:ascii="Book Antiqua" w:hAnsi="Book Antiqua" w:cs="Arial"/>
        </w:rPr>
        <w:t>nie staršie ako 1 mesiac</w:t>
      </w:r>
      <w:r w:rsidRPr="00762E45">
        <w:rPr>
          <w:rFonts w:ascii="Book Antiqua" w:hAnsi="Book Antiqua" w:cs="Arial"/>
        </w:rPr>
        <w:t xml:space="preserve"> a rodičom/zákonným zástupcom podpísané vyhlásenie o </w:t>
      </w:r>
      <w:proofErr w:type="spellStart"/>
      <w:r w:rsidRPr="00762E45">
        <w:rPr>
          <w:rFonts w:ascii="Book Antiqua" w:hAnsi="Book Antiqua" w:cs="Arial"/>
        </w:rPr>
        <w:t>bezinfekčnosti</w:t>
      </w:r>
      <w:proofErr w:type="spellEnd"/>
      <w:r w:rsidRPr="00762E45">
        <w:rPr>
          <w:rFonts w:ascii="Book Antiqua" w:hAnsi="Book Antiqua" w:cs="Arial"/>
        </w:rPr>
        <w:t> </w:t>
      </w:r>
      <w:r w:rsidRPr="00762E45">
        <w:rPr>
          <w:rStyle w:val="Siln"/>
          <w:rFonts w:ascii="Book Antiqua" w:hAnsi="Book Antiqua" w:cs="Arial"/>
        </w:rPr>
        <w:t>nie staršie ako 1 deň</w:t>
      </w:r>
      <w:r w:rsidRPr="00762E45">
        <w:rPr>
          <w:rFonts w:ascii="Book Antiqua" w:hAnsi="Book Antiqua" w:cs="Arial"/>
        </w:rPr>
        <w:t> pred nástupom na tábor. </w:t>
      </w:r>
      <w:r>
        <w:rPr>
          <w:rFonts w:ascii="Book Antiqua" w:hAnsi="Book Antiqua" w:cs="Arial"/>
          <w:b/>
          <w:bCs/>
        </w:rPr>
        <w:t xml:space="preserve"> </w:t>
      </w:r>
    </w:p>
    <w:p w:rsidR="00762E45" w:rsidRPr="0046043C" w:rsidRDefault="0046043C" w:rsidP="00762E45">
      <w:pPr>
        <w:pStyle w:val="Normlnweb"/>
        <w:spacing w:before="0" w:beforeAutospacing="0" w:after="0" w:afterAutospacing="0" w:line="380" w:lineRule="atLeast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-</w:t>
      </w:r>
      <w:r w:rsidR="00762E45" w:rsidRPr="0046043C">
        <w:rPr>
          <w:rFonts w:ascii="Book Antiqua" w:hAnsi="Book Antiqua" w:cs="Arial"/>
          <w:bCs/>
        </w:rPr>
        <w:t>V </w:t>
      </w:r>
      <w:proofErr w:type="spellStart"/>
      <w:r w:rsidR="00762E45" w:rsidRPr="0046043C">
        <w:rPr>
          <w:rFonts w:ascii="Book Antiqua" w:hAnsi="Book Antiqua" w:cs="Arial"/>
          <w:bCs/>
        </w:rPr>
        <w:t>sákrestii</w:t>
      </w:r>
      <w:proofErr w:type="spellEnd"/>
      <w:r w:rsidR="00762E45" w:rsidRPr="0046043C">
        <w:rPr>
          <w:rFonts w:ascii="Book Antiqua" w:hAnsi="Book Antiqua" w:cs="Arial"/>
          <w:bCs/>
        </w:rPr>
        <w:t xml:space="preserve"> sú pre účastníkov pripravené vš</w:t>
      </w:r>
      <w:r w:rsidRPr="0046043C">
        <w:rPr>
          <w:rFonts w:ascii="Book Antiqua" w:hAnsi="Book Antiqua" w:cs="Arial"/>
          <w:bCs/>
        </w:rPr>
        <w:t xml:space="preserve">etky potrebné tlačivá, ktoré sú vyvesené aj na </w:t>
      </w:r>
      <w:r w:rsidR="00762E45" w:rsidRPr="0046043C">
        <w:rPr>
          <w:rFonts w:ascii="Book Antiqua" w:hAnsi="Book Antiqua" w:cs="Arial"/>
          <w:bCs/>
        </w:rPr>
        <w:t>našej farskej stránk</w:t>
      </w:r>
      <w:r w:rsidRPr="0046043C">
        <w:rPr>
          <w:rFonts w:ascii="Book Antiqua" w:hAnsi="Book Antiqua" w:cs="Arial"/>
          <w:bCs/>
        </w:rPr>
        <w:t xml:space="preserve">e. </w:t>
      </w:r>
    </w:p>
    <w:p w:rsidR="00762E45" w:rsidRPr="00762E45" w:rsidRDefault="00762E45" w:rsidP="00762E45">
      <w:pPr>
        <w:spacing w:after="0"/>
        <w:rPr>
          <w:rFonts w:ascii="Book Antiqua" w:hAnsi="Book Antiqua"/>
          <w:sz w:val="24"/>
          <w:szCs w:val="24"/>
        </w:rPr>
      </w:pPr>
    </w:p>
    <w:sectPr w:rsidR="00762E45" w:rsidRPr="00762E45" w:rsidSect="00B2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A1F"/>
    <w:multiLevelType w:val="hybridMultilevel"/>
    <w:tmpl w:val="CE042A46"/>
    <w:lvl w:ilvl="0" w:tplc="ACCEF8E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84CF8"/>
    <w:multiLevelType w:val="hybridMultilevel"/>
    <w:tmpl w:val="8DC423AE"/>
    <w:lvl w:ilvl="0" w:tplc="4064BB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7067"/>
    <w:multiLevelType w:val="multilevel"/>
    <w:tmpl w:val="02D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2E45"/>
    <w:rsid w:val="003F1DDD"/>
    <w:rsid w:val="0046043C"/>
    <w:rsid w:val="00762E45"/>
    <w:rsid w:val="00B23B03"/>
    <w:rsid w:val="00DC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B03"/>
  </w:style>
  <w:style w:type="paragraph" w:styleId="Nadpis3">
    <w:name w:val="heading 3"/>
    <w:basedOn w:val="Normln"/>
    <w:link w:val="Nadpis3Char"/>
    <w:uiPriority w:val="9"/>
    <w:qFormat/>
    <w:rsid w:val="00762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2E4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76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762E4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62E45"/>
    <w:rPr>
      <w:i/>
      <w:iCs/>
    </w:rPr>
  </w:style>
  <w:style w:type="character" w:styleId="Siln">
    <w:name w:val="Strong"/>
    <w:basedOn w:val="Standardnpsmoodstavce"/>
    <w:uiPriority w:val="22"/>
    <w:qFormat/>
    <w:rsid w:val="00762E45"/>
    <w:rPr>
      <w:b/>
      <w:bCs/>
    </w:rPr>
  </w:style>
  <w:style w:type="paragraph" w:styleId="Odstavecseseznamem">
    <w:name w:val="List Paragraph"/>
    <w:basedOn w:val="Normln"/>
    <w:uiPriority w:val="34"/>
    <w:qFormat/>
    <w:rsid w:val="00460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zsr.sk/docs/info/covid19/17_06_2021_Usmernenie_zotavovacie_podujatia.pdf?fbclid=IwAR0kvLUkNGly1H7gWq1xKDt1nbtAAqWc2m2a-wxCu8vOfFgseglCexcFR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2021-06-26T21:07:00Z</dcterms:created>
  <dcterms:modified xsi:type="dcterms:W3CDTF">2021-06-26T21:22:00Z</dcterms:modified>
</cp:coreProperties>
</file>